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bookmarkStart w:id="0" w:name="_GoBack"/>
      <w:bookmarkEnd w:id="0"/>
    </w:p>
    <w:p/>
    <w:p>
      <w:r>
        <w:rPr>
          <w:lang w:eastAsia="ru-RU"/>
        </w:rPr>
        <w:drawing>
          <wp:inline distT="0" distB="0" distL="0" distR="0">
            <wp:extent cx="4609465" cy="4752975"/>
            <wp:effectExtent l="0" t="0" r="635" b="9525"/>
            <wp:docPr id="2" name="Рисунок 1" descr="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019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3284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>
      <w:pPr>
        <w:rPr>
          <w:rFonts w:ascii="Times New Roman" w:hAnsi="Times New Roman" w:cs="Times New Roman"/>
        </w:rPr>
      </w:pPr>
      <w:r>
        <w:t xml:space="preserve">                                   </w:t>
      </w:r>
      <w:r>
        <w:rPr>
          <w:rFonts w:ascii="Times New Roman" w:hAnsi="Times New Roman" w:cs="Times New Roman"/>
        </w:rPr>
        <w:t xml:space="preserve">  </w:t>
      </w:r>
    </w:p>
    <w:p>
      <w:pPr>
        <w:jc w:val="center"/>
        <w:rPr>
          <w:rFonts w:hint="default" w:ascii="Times New Roman" w:hAnsi="Times New Roman" w:cs="Times New Roman"/>
          <w:b/>
          <w:bCs/>
          <w:sz w:val="30"/>
          <w:szCs w:val="30"/>
          <w:lang w:val="ru-RU"/>
        </w:rPr>
      </w:pPr>
      <w:r>
        <w:rPr>
          <w:rFonts w:ascii="Times New Roman" w:hAnsi="Times New Roman" w:cs="Times New Roman"/>
          <w:b/>
          <w:bCs/>
          <w:sz w:val="30"/>
          <w:szCs w:val="30"/>
          <w:lang w:val="ru-RU"/>
        </w:rPr>
        <w:t>ГККП</w:t>
      </w:r>
      <w:r>
        <w:rPr>
          <w:rFonts w:hint="default" w:ascii="Times New Roman" w:hAnsi="Times New Roman" w:cs="Times New Roman"/>
          <w:b/>
          <w:bCs/>
          <w:sz w:val="30"/>
          <w:szCs w:val="30"/>
          <w:lang w:val="ru-RU"/>
        </w:rPr>
        <w:t xml:space="preserve"> «Ясли-сад «А</w:t>
      </w:r>
      <w:r>
        <w:rPr>
          <w:rFonts w:hint="default" w:ascii="Times New Roman" w:hAnsi="Times New Roman" w:cs="Times New Roman"/>
          <w:b/>
          <w:bCs/>
          <w:sz w:val="30"/>
          <w:szCs w:val="30"/>
          <w:lang w:val="kk-KZ"/>
        </w:rPr>
        <w:t>қбота</w:t>
      </w:r>
      <w:r>
        <w:rPr>
          <w:rFonts w:hint="default" w:ascii="Times New Roman" w:hAnsi="Times New Roman" w:cs="Times New Roman"/>
          <w:b/>
          <w:bCs/>
          <w:sz w:val="30"/>
          <w:szCs w:val="30"/>
          <w:lang w:val="ru-RU"/>
        </w:rPr>
        <w:t>»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jc w:val="center"/>
        <w:rPr>
          <w:rFonts w:ascii="Times New Roman" w:hAnsi="Times New Roman" w:cs="Times New Roman"/>
          <w:b/>
          <w:color w:val="0000FF"/>
          <w:sz w:val="44"/>
          <w:szCs w:val="44"/>
        </w:rPr>
      </w:pPr>
      <w:r>
        <w:rPr>
          <w:rFonts w:ascii="Times New Roman" w:hAnsi="Times New Roman" w:cs="Times New Roman"/>
          <w:b/>
          <w:color w:val="0000FF"/>
          <w:sz w:val="44"/>
          <w:szCs w:val="44"/>
        </w:rPr>
        <w:t>Воспитание самостоятельности и ответственности у детей</w:t>
      </w:r>
    </w:p>
    <w:p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drawing>
          <wp:inline distT="0" distB="0" distL="0" distR="0">
            <wp:extent cx="3634740" cy="32537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1475" cy="32537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25FB25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25FB25"/>
          <w:sz w:val="28"/>
          <w:szCs w:val="28"/>
        </w:rPr>
        <w:t>Педагог-психолог</w:t>
      </w: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i/>
          <w:iCs/>
          <w:color w:val="25FB25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color w:val="25FB25"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i/>
          <w:iCs/>
          <w:color w:val="25FB25"/>
          <w:sz w:val="28"/>
          <w:szCs w:val="28"/>
          <w:lang w:val="ru-RU"/>
        </w:rPr>
        <w:t>авченко</w:t>
      </w:r>
      <w:r>
        <w:rPr>
          <w:rFonts w:hint="default" w:ascii="Times New Roman" w:hAnsi="Times New Roman" w:cs="Times New Roman"/>
          <w:b/>
          <w:bCs/>
          <w:i/>
          <w:iCs/>
          <w:color w:val="25FB25"/>
          <w:sz w:val="28"/>
          <w:szCs w:val="28"/>
          <w:lang w:val="ru-RU"/>
        </w:rPr>
        <w:t xml:space="preserve"> В.В</w:t>
      </w:r>
    </w:p>
    <w:p>
      <w:pPr>
        <w:spacing w:after="0" w:line="240" w:lineRule="auto"/>
        <w:jc w:val="right"/>
        <w:rPr>
          <w:rFonts w:ascii="Times New Roman" w:hAnsi="Times New Roman" w:cs="Times New Roman"/>
          <w:color w:val="25FB25"/>
          <w:sz w:val="28"/>
          <w:szCs w:val="28"/>
        </w:rPr>
      </w:pPr>
    </w:p>
    <w:p>
      <w:pPr>
        <w:spacing w:after="0" w:line="240" w:lineRule="auto"/>
        <w:jc w:val="right"/>
        <w:rPr>
          <w:rFonts w:ascii="Times New Roman" w:hAnsi="Times New Roman" w:cs="Times New Roman"/>
          <w:color w:val="25FB25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color w:val="25FB25"/>
          <w:sz w:val="24"/>
          <w:szCs w:val="24"/>
        </w:rPr>
      </w:pPr>
    </w:p>
    <w:p>
      <w:pPr>
        <w:spacing w:after="0" w:line="240" w:lineRule="auto"/>
        <w:jc w:val="center"/>
        <w:rPr>
          <w:rFonts w:hint="default" w:ascii="Times New Roman" w:hAnsi="Times New Roman" w:cs="Times New Roman"/>
          <w:b/>
          <w:bCs/>
          <w:color w:val="25FB25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25FB25"/>
          <w:sz w:val="24"/>
          <w:szCs w:val="24"/>
        </w:rPr>
        <w:t>202</w:t>
      </w:r>
      <w:r>
        <w:rPr>
          <w:rFonts w:hint="default" w:ascii="Times New Roman" w:hAnsi="Times New Roman" w:cs="Times New Roman"/>
          <w:b/>
          <w:bCs/>
          <w:color w:val="25FB25"/>
          <w:sz w:val="24"/>
          <w:szCs w:val="24"/>
          <w:lang w:val="ru-RU"/>
        </w:rPr>
        <w:t>4 г.</w:t>
      </w:r>
    </w:p>
    <w:p>
      <w:pPr>
        <w:pStyle w:val="7"/>
        <w:spacing w:before="0" w:beforeAutospacing="0" w:after="0" w:afterAutospacing="0"/>
        <w:rPr>
          <w:color w:val="00B0F0"/>
        </w:rPr>
      </w:pPr>
      <w:r>
        <w:t xml:space="preserve">                             </w:t>
      </w:r>
      <w:r>
        <w:rPr>
          <w:color w:val="00B0F0"/>
        </w:rPr>
        <w:t xml:space="preserve"> </w:t>
      </w:r>
      <w:r>
        <w:rPr>
          <w:rStyle w:val="5"/>
          <w:color w:val="00B0F0"/>
          <w:u w:val="single"/>
        </w:rPr>
        <w:t>Грани воспитания ответственности.</w:t>
      </w:r>
    </w:p>
    <w:p>
      <w:pPr>
        <w:pStyle w:val="7"/>
        <w:numPr>
          <w:ilvl w:val="0"/>
          <w:numId w:val="1"/>
        </w:numPr>
        <w:spacing w:before="0" w:beforeAutospacing="0" w:after="0" w:afterAutospacing="0"/>
        <w:ind w:left="420" w:leftChars="0" w:hanging="420" w:firstLineChars="0"/>
      </w:pPr>
      <w:r>
        <w:br w:type="textWrapping"/>
      </w:r>
      <w:r>
        <w:rPr>
          <w:color w:val="92D050"/>
        </w:rPr>
        <w:t xml:space="preserve"> </w:t>
      </w:r>
      <w:r>
        <w:rPr>
          <w:rStyle w:val="5"/>
          <w:color w:val="FFC000"/>
          <w:shd w:val="clear"/>
        </w:rPr>
        <w:t>Ребёнок должен ощущать себя равноправным членом семьи.</w:t>
      </w:r>
      <w:r>
        <w:rPr>
          <w:color w:val="FFC000"/>
          <w:shd w:val="clear"/>
        </w:rPr>
        <w:t xml:space="preserve"> </w:t>
      </w:r>
      <w:r>
        <w:t>Должен знать, что окружающие нуждаются в нём.</w:t>
      </w:r>
    </w:p>
    <w:p>
      <w:pPr>
        <w:pStyle w:val="7"/>
        <w:numPr>
          <w:ilvl w:val="0"/>
          <w:numId w:val="1"/>
        </w:numPr>
        <w:spacing w:before="0" w:beforeAutospacing="0" w:after="0" w:afterAutospacing="0"/>
        <w:ind w:left="420" w:leftChars="0" w:hanging="420" w:firstLineChars="0"/>
      </w:pPr>
      <w:r>
        <w:rPr>
          <w:color w:val="00B0F0"/>
        </w:rPr>
        <w:t>Не надо торопить,</w:t>
      </w:r>
      <w:r>
        <w:t xml:space="preserve"> </w:t>
      </w:r>
      <w:r>
        <w:rPr>
          <w:rStyle w:val="5"/>
        </w:rPr>
        <w:t xml:space="preserve">позвольте ребёнку выполнить ответственное задание в удобном для него темпе. </w:t>
      </w:r>
      <w:r>
        <w:t xml:space="preserve"> Вместо того чтобы делать замечания и ругать за плохо выполненную работу, </w:t>
      </w:r>
      <w:r>
        <w:rPr>
          <w:rStyle w:val="5"/>
        </w:rPr>
        <w:t>сделайте так, чтоб ребёнок на собственном опыте узнал, к каким результатам ведёт безответственность.</w:t>
      </w:r>
      <w:r>
        <w:br w:type="textWrapping"/>
      </w:r>
      <w:r>
        <w:rPr>
          <w:rStyle w:val="5"/>
          <w:color w:val="00B050"/>
          <w:shd w:val="clear" w:color="FFFFFF" w:fill="D9D9D9"/>
        </w:rPr>
        <w:t xml:space="preserve"> Поручайте ему посильное дело,</w:t>
      </w:r>
      <w:r>
        <w:rPr>
          <w:color w:val="00B050"/>
          <w:shd w:val="clear" w:color="FFFFFF" w:fill="D9D9D9"/>
        </w:rPr>
        <w:t xml:space="preserve"> </w:t>
      </w:r>
      <w:r>
        <w:t>чтобы он понимал: если не выполнит, подведёт и себя, и других. Не надо, жалея ребёнка, брать всю ответственность на себя.</w:t>
      </w:r>
      <w:r>
        <w:br w:type="textWrapping"/>
      </w:r>
      <w:r>
        <w:rPr>
          <w:color w:val="7030A0"/>
        </w:rPr>
        <w:t>. Поначалу дети легко забывают о том, что им поручили</w:t>
      </w:r>
      <w:r>
        <w:t xml:space="preserve">. </w:t>
      </w:r>
      <w:r>
        <w:rPr>
          <w:rStyle w:val="5"/>
        </w:rPr>
        <w:t xml:space="preserve">Придумайте какие-либо сигналы-"напоминалки". </w:t>
      </w:r>
      <w:r>
        <w:t>Например, звонок будильника или картинка (в тему).</w:t>
      </w:r>
    </w:p>
    <w:p>
      <w:pPr>
        <w:pStyle w:val="7"/>
        <w:numPr>
          <w:ilvl w:val="0"/>
          <w:numId w:val="1"/>
        </w:numPr>
        <w:tabs>
          <w:tab w:val="clear" w:pos="420"/>
        </w:tabs>
        <w:spacing w:before="0" w:beforeAutospacing="0" w:after="0" w:afterAutospacing="0"/>
        <w:ind w:left="420" w:leftChars="0" w:hanging="420" w:firstLineChars="0"/>
        <w:rPr>
          <w:rStyle w:val="5"/>
        </w:rPr>
      </w:pPr>
      <w:r>
        <w:rPr>
          <w:color w:val="FFFF00"/>
        </w:rPr>
        <w:t xml:space="preserve"> </w:t>
      </w:r>
      <w:r>
        <w:rPr>
          <w:rStyle w:val="5"/>
          <w:color w:val="1CF20C"/>
        </w:rPr>
        <w:t>Родители часто не подозревают, что дети способны и на большее.</w:t>
      </w:r>
      <w:r>
        <w:rPr>
          <w:color w:val="FFFF00"/>
        </w:rPr>
        <w:t xml:space="preserve"> </w:t>
      </w:r>
      <w:r>
        <w:t>Если вы никогда не советуетесь с ребёнком и раз за разом поручаете ему слишком простенькие и однообразные занятия, он может посчитать (и посчитает), что ему не доверяют, он слишком маленький...</w:t>
      </w:r>
      <w:r>
        <w:br w:type="textWrapping"/>
      </w:r>
      <w:r>
        <w:t xml:space="preserve"> </w:t>
      </w:r>
      <w:r>
        <w:rPr>
          <w:color w:val="FF0000"/>
        </w:rPr>
        <w:t xml:space="preserve">Когда ребёнок не справился с работой или повёл себя </w:t>
      </w:r>
      <w:r>
        <w:t xml:space="preserve">безответственно, </w:t>
      </w:r>
      <w:r>
        <w:rPr>
          <w:rStyle w:val="5"/>
        </w:rPr>
        <w:t>постарайтесь понять его и показать, как надо делать.</w:t>
      </w:r>
      <w:r>
        <w:t xml:space="preserve"> Покажите, что вы тоже заинтересованы в том, чтобы у него всё получалось как надо, что вы понимаете его, верите в его силы.</w:t>
      </w:r>
      <w:r>
        <w:br w:type="textWrapping"/>
      </w:r>
      <w:r>
        <w:t xml:space="preserve"> </w:t>
      </w:r>
      <w:r>
        <w:rPr>
          <w:rStyle w:val="5"/>
        </w:rPr>
        <w:t>Постарайтесь сделать так, чтобы у ребёнка забота о других (и забота о себе тоже) связывалась с положительными эмоциями.</w:t>
      </w:r>
    </w:p>
    <w:p>
      <w:pPr>
        <w:pStyle w:val="7"/>
        <w:rPr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</w:pPr>
      <w:r>
        <w:rPr>
          <w:rStyle w:val="5"/>
          <w:u w:val="single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scaled="0"/>
            </w14:gradFill>
          </w14:textFill>
        </w:rPr>
        <w:t>Трудно вырабатывать ответственность у ребёнка, если:</w:t>
      </w:r>
    </w:p>
    <w:p>
      <w:pPr>
        <w:pStyle w:val="7"/>
        <w:numPr>
          <w:ilvl w:val="0"/>
          <w:numId w:val="2"/>
        </w:numPr>
      </w:pPr>
      <w:r>
        <w:t>Если вы постоянно требуете больше того, что ребёнок способен сделать, - это убивает чувство ответственности буквально на корню.</w:t>
      </w:r>
    </w:p>
    <w:p>
      <w:pPr>
        <w:pStyle w:val="7"/>
        <w:numPr>
          <w:ilvl w:val="0"/>
          <w:numId w:val="2"/>
        </w:numPr>
      </w:pPr>
      <w:r>
        <w:t>Если вы не проверяете, не контролируете. Сам себя контролировать он пока не может.</w:t>
      </w:r>
    </w:p>
    <w:p>
      <w:pPr>
        <w:pStyle w:val="7"/>
        <w:numPr>
          <w:ilvl w:val="0"/>
          <w:numId w:val="2"/>
        </w:numPr>
      </w:pPr>
      <w:r>
        <w:t>Если забываете поощрять (благодарить, награждать, отмечать, хвалить).</w:t>
      </w:r>
    </w:p>
    <w:p>
      <w:pPr>
        <w:pStyle w:val="7"/>
        <w:numPr>
          <w:ilvl w:val="0"/>
          <w:numId w:val="2"/>
        </w:numPr>
      </w:pPr>
      <w:r>
        <w:t>Если никогда не советуетесь с ребёнком. Не надо думать, что "он такое насоветует!".</w:t>
      </w:r>
    </w:p>
    <w:p>
      <w:pPr>
        <w:pStyle w:val="7"/>
        <w:numPr>
          <w:ilvl w:val="0"/>
          <w:numId w:val="2"/>
        </w:numPr>
        <w:spacing w:before="0" w:beforeAutospacing="0" w:after="0" w:afterAutospacing="0"/>
      </w:pPr>
      <w:r>
        <w:t>Изначально дети хотят быть хорошими и очень гордятся, когда им доверяют и спрашивают их мнения.</w:t>
      </w:r>
      <w:r>
        <w:br w:type="textWrapping"/>
      </w: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iCs/>
          <w:color w:val="0000FF"/>
          <w:sz w:val="24"/>
          <w:szCs w:val="24"/>
          <w:lang w:eastAsia="ru-RU"/>
        </w:rPr>
        <w:t>Условия  семейного воспитания, необходимые для развития самостоятельности и активности в процессе трудовой деятельности</w:t>
      </w:r>
    </w:p>
    <w:p>
      <w:pPr>
        <w:spacing w:after="0" w:line="240" w:lineRule="auto"/>
        <w:ind w:firstLine="284"/>
        <w:jc w:val="both"/>
        <w:rPr>
          <w:rFonts w:ascii="Times New Roman" w:hAnsi="Times New Roman" w:eastAsia="Times New Roman" w:cs="Times New Roman"/>
          <w:sz w:val="18"/>
          <w:szCs w:val="18"/>
          <w:lang w:eastAsia="ru-RU"/>
        </w:rPr>
      </w:pPr>
    </w:p>
    <w:p>
      <w:pPr>
        <w:spacing w:after="0" w:line="240" w:lineRule="auto"/>
        <w:ind w:firstLine="284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t>Чтобы труд оказывал воспитательное влияние на ребёнка, необходимо:</w:t>
      </w:r>
    </w:p>
    <w:p>
      <w:pPr>
        <w:pStyle w:val="9"/>
        <w:numPr>
          <w:ilvl w:val="0"/>
          <w:numId w:val="3"/>
        </w:numPr>
        <w:shd w:val="clear" w:fill="FFFF00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в режиме дня отвести специальное время;</w:t>
      </w:r>
    </w:p>
    <w:p>
      <w:pPr>
        <w:pStyle w:val="9"/>
        <w:numPr>
          <w:ilvl w:val="0"/>
          <w:numId w:val="3"/>
        </w:numPr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shd w:val="clear" w:fill="1CF20C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shd w:val="clear" w:fill="1CF20C"/>
          <w:lang w:eastAsia="ru-RU"/>
        </w:rPr>
        <w:t>с</w:t>
      </w:r>
      <w:r>
        <w:rPr>
          <w:rFonts w:ascii="Times New Roman" w:hAnsi="Times New Roman" w:eastAsia="Times New Roman" w:cs="Times New Roman"/>
          <w:sz w:val="24"/>
          <w:szCs w:val="24"/>
          <w:shd w:val="clear" w:fill="1CF20C"/>
          <w:lang w:eastAsia="ru-RU"/>
        </w:rPr>
        <w:t>оздать условия для самообслуживания, подготовить оборудование: щётки для одежды и обуви, небольшой веничек для сметания снега с валенок и шубы, небольшие по размеру полотенца, установить вешалки на уровне роста ребёнка;</w:t>
      </w:r>
    </w:p>
    <w:p>
      <w:pPr>
        <w:pStyle w:val="9"/>
        <w:numPr>
          <w:ilvl w:val="0"/>
          <w:numId w:val="3"/>
        </w:numPr>
        <w:shd w:val="clear" w:fill="00B0F0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приобрести для труда в природе детские лейки, грабли, лопатки, для ручного труда — молоток, ножницы. Приучать детей после работы чистить и убирать их;</w:t>
      </w:r>
    </w:p>
    <w:p>
      <w:pPr>
        <w:pStyle w:val="9"/>
        <w:numPr>
          <w:ilvl w:val="0"/>
          <w:numId w:val="3"/>
        </w:numPr>
        <w:shd w:val="clear" w:fill="FF0000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систематически привлекать детей к бытовому труду: уборке квартиры, стирке, глажению мелких вещей (носовых платков, салфеток и т. п.);</w:t>
      </w:r>
    </w:p>
    <w:p>
      <w:pPr>
        <w:pStyle w:val="9"/>
        <w:numPr>
          <w:ilvl w:val="0"/>
          <w:numId w:val="3"/>
        </w:numPr>
        <w:shd w:val="clear" w:fill="CCC0D9" w:themeFill="accent4" w:themeFillTint="66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давать детям поручения, выполнения которых входит в повседневные дела семьи;</w:t>
      </w:r>
    </w:p>
    <w:p>
      <w:pPr>
        <w:pStyle w:val="9"/>
        <w:numPr>
          <w:ilvl w:val="0"/>
          <w:numId w:val="3"/>
        </w:numPr>
        <w:shd w:val="clear" w:fill="00B050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привлекать детей по уходу за младшими братьями и сёстрами;</w:t>
      </w:r>
    </w:p>
    <w:p>
      <w:pPr>
        <w:pStyle w:val="9"/>
        <w:numPr>
          <w:ilvl w:val="0"/>
          <w:numId w:val="3"/>
        </w:numPr>
        <w:shd w:val="clear" w:fill="30D9DE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давать детям трудовые поручения, которые не всегда им интересны, и добиваться, чтобы они их выполняли;</w:t>
      </w:r>
    </w:p>
    <w:p>
      <w:pPr>
        <w:pStyle w:val="9"/>
        <w:numPr>
          <w:ilvl w:val="0"/>
          <w:numId w:val="3"/>
        </w:numPr>
        <w:shd w:val="clear" w:fill="DAED05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предъявлять единые и постоянные требования к труду ребёнка;</w:t>
      </w:r>
    </w:p>
    <w:p>
      <w:pPr>
        <w:pStyle w:val="9"/>
        <w:numPr>
          <w:ilvl w:val="0"/>
          <w:numId w:val="3"/>
        </w:numPr>
        <w:shd w:val="clear" w:fill="1CF20C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поддерживать своим отношением, положительной оценкой радостное настроение у ребёнка во время труда, вызывать чувство уверенности в своих силах, желание заслужить ещё более высокую оценку;</w:t>
      </w:r>
    </w:p>
    <w:p>
      <w:pPr>
        <w:pStyle w:val="9"/>
        <w:numPr>
          <w:ilvl w:val="0"/>
          <w:numId w:val="3"/>
        </w:numPr>
        <w:shd w:val="clear" w:fill="0B5FD1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доступно разъяснять детям значение работы для членов семьи;</w:t>
      </w:r>
    </w:p>
    <w:p>
      <w:pPr>
        <w:pStyle w:val="9"/>
        <w:numPr>
          <w:ilvl w:val="0"/>
          <w:numId w:val="3"/>
        </w:numPr>
        <w:shd w:val="clear" w:fill="FF0000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помогать ребенку лишь в том случае, если он действительно нуждается в помощи;</w:t>
      </w:r>
    </w:p>
    <w:p>
      <w:pPr>
        <w:pStyle w:val="9"/>
        <w:numPr>
          <w:ilvl w:val="0"/>
          <w:numId w:val="3"/>
        </w:numPr>
        <w:shd w:val="clear" w:fill="CCC0D9" w:themeFill="accent4" w:themeFillTint="66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на ошибки и недостатки указывать детям доброжелательно, одновременно советуя, как можно сделать работу лучше;</w:t>
      </w:r>
    </w:p>
    <w:p>
      <w:pPr>
        <w:pStyle w:val="9"/>
        <w:numPr>
          <w:ilvl w:val="0"/>
          <w:numId w:val="3"/>
        </w:numPr>
        <w:shd w:val="clear" w:fill="00B050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добиваться, чтобы ребенок каждую работу доводил до конца;</w:t>
      </w:r>
    </w:p>
    <w:p>
      <w:pPr>
        <w:pStyle w:val="9"/>
        <w:numPr>
          <w:ilvl w:val="0"/>
          <w:numId w:val="3"/>
        </w:numPr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shd w:val="clear" w:fill="00B0F0"/>
          <w:lang w:eastAsia="ru-RU"/>
        </w:rPr>
        <w:t>организовывать совместный труд с детьми;</w:t>
      </w:r>
    </w:p>
    <w:p>
      <w:pPr>
        <w:pStyle w:val="9"/>
        <w:numPr>
          <w:ilvl w:val="0"/>
          <w:numId w:val="3"/>
        </w:numPr>
        <w:shd w:val="clear" w:fill="FFFF00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следить за правильным чередованием труда и отдыха детей, сменой рабочей позы — это снимает утомление и способствует концентрации внимания;</w:t>
      </w:r>
    </w:p>
    <w:p>
      <w:pPr>
        <w:pStyle w:val="9"/>
        <w:numPr>
          <w:ilvl w:val="0"/>
          <w:numId w:val="3"/>
        </w:numPr>
        <w:shd w:val="clear" w:fill="1CF20C"/>
        <w:spacing w:after="0" w:line="240" w:lineRule="auto"/>
        <w:jc w:val="left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относиться к детскому труду как к серьёзному делу, не превращать его в игру. В то же время использовать игровые формы организации труда, чтобы поддерживать интерес ребёнка к нему;</w:t>
      </w:r>
    </w:p>
    <w:p>
      <w:pPr>
        <w:pStyle w:val="9"/>
        <w:numPr>
          <w:ilvl w:val="0"/>
          <w:numId w:val="3"/>
        </w:numPr>
        <w:shd w:val="clear" w:fill="FF0000"/>
        <w:spacing w:after="0" w:line="240" w:lineRule="auto"/>
        <w:jc w:val="left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никогда не использовать труд как средство наказания.</w:t>
      </w:r>
    </w:p>
    <w:p>
      <w:pPr>
        <w:spacing w:after="0" w:line="240" w:lineRule="auto"/>
        <w:ind w:firstLine="284"/>
        <w:jc w:val="left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284" w:right="253" w:bottom="284" w:left="426" w:header="708" w:footer="708" w:gutter="0"/>
      <w:pgBorders>
        <w:top w:val="doubleWave" w:color="auto" w:sz="6" w:space="1"/>
        <w:left w:val="doubleWave" w:color="auto" w:sz="6" w:space="4"/>
        <w:bottom w:val="doubleWave" w:color="auto" w:sz="6" w:space="1"/>
        <w:right w:val="doubleWave" w:color="auto" w:sz="6" w:space="4"/>
      </w:pgBorders>
      <w:cols w:space="708" w:num="2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981CB1"/>
    <w:multiLevelType w:val="singleLevel"/>
    <w:tmpl w:val="3A981CB1"/>
    <w:lvl w:ilvl="0" w:tentative="0">
      <w:start w:val="1"/>
      <w:numFmt w:val="bullet"/>
      <w:lvlText w:val="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41F16E6A"/>
    <w:multiLevelType w:val="multilevel"/>
    <w:tmpl w:val="41F16E6A"/>
    <w:lvl w:ilvl="0" w:tentative="0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6E6F6401"/>
    <w:multiLevelType w:val="multilevel"/>
    <w:tmpl w:val="6E6F640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1FD"/>
    <w:rsid w:val="000C32AE"/>
    <w:rsid w:val="00455829"/>
    <w:rsid w:val="00566BDF"/>
    <w:rsid w:val="00817768"/>
    <w:rsid w:val="00AA11FD"/>
    <w:rsid w:val="00FA473B"/>
    <w:rsid w:val="3D15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8"/>
    <w:autoRedefine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Текст выноски Знак"/>
    <w:basedOn w:val="2"/>
    <w:link w:val="6"/>
    <w:autoRedefine/>
    <w:semiHidden/>
    <w:qFormat/>
    <w:uiPriority w:val="99"/>
    <w:rPr>
      <w:rFonts w:ascii="Tahoma" w:hAnsi="Tahoma" w:cs="Tahoma"/>
      <w:sz w:val="16"/>
      <w:szCs w:val="16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601</Words>
  <Characters>3431</Characters>
  <Lines>28</Lines>
  <Paragraphs>8</Paragraphs>
  <TotalTime>15</TotalTime>
  <ScaleCrop>false</ScaleCrop>
  <LinksUpToDate>false</LinksUpToDate>
  <CharactersWithSpaces>4024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2021-03-23T13:23:00Z</dcterms:created>
  <dc:creator>светлана</dc:creator>
  <cp:lastModifiedBy>Администратор</cp:lastModifiedBy>
  <cp:lastPrinted>2021-03-23T14:22:00Z</cp:lastPrinted>
  <dcterms:modified xsi:type="dcterms:W3CDTF">2024-04-23T05:48:33Z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23072945FF8645D18B76A3D5F6F539CF_13</vt:lpwstr>
  </property>
</Properties>
</file>